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032B" w14:textId="32BF12C8" w:rsidR="003B3492" w:rsidRDefault="00655638" w:rsidP="00655638">
      <w:pPr>
        <w:spacing w:after="0" w:line="240" w:lineRule="auto"/>
        <w:jc w:val="both"/>
        <w:rPr>
          <w:rFonts w:ascii="Century Gothic" w:hAnsi="Century Gothic"/>
          <w:sz w:val="20"/>
          <w:szCs w:val="20"/>
        </w:rPr>
      </w:pPr>
      <w:r>
        <w:rPr>
          <w:rFonts w:ascii="Century Gothic" w:hAnsi="Century Gothic"/>
          <w:sz w:val="20"/>
          <w:szCs w:val="20"/>
        </w:rPr>
        <w:t xml:space="preserve">Effective navigation through the permitting process involves having qualified professionals inspect your work. </w:t>
      </w:r>
      <w:r w:rsidRPr="00655638">
        <w:rPr>
          <w:rFonts w:ascii="Century Gothic" w:hAnsi="Century Gothic"/>
          <w:color w:val="000000"/>
          <w:sz w:val="20"/>
        </w:rPr>
        <w:t>Inspections confirm compliance with state building codes, assuring that safety standards are met whether you do the project yourself or hire a contractor.</w:t>
      </w:r>
      <w:r>
        <w:rPr>
          <w:rFonts w:ascii="Century Gothic" w:hAnsi="Century Gothic"/>
          <w:color w:val="000000"/>
          <w:sz w:val="20"/>
        </w:rPr>
        <w:t xml:space="preserve"> </w:t>
      </w:r>
      <w:r>
        <w:rPr>
          <w:rFonts w:ascii="Century Gothic" w:hAnsi="Century Gothic"/>
          <w:sz w:val="20"/>
          <w:szCs w:val="20"/>
        </w:rPr>
        <w:t>For specialized projects, inspections by trained professionals add significant value, ensuring adherence to specific requirements. Moreover, they mitigate homeowner frustrations associated with home improvements and safeguard your family by guaranteeing that work is conducted safely and accurately, potentially averting costly mistakes and redundant work.</w:t>
      </w:r>
    </w:p>
    <w:p w14:paraId="522F789F" w14:textId="77777777" w:rsidR="00AB6695" w:rsidRDefault="00AB6695" w:rsidP="00655638">
      <w:pPr>
        <w:spacing w:after="0" w:line="240" w:lineRule="auto"/>
        <w:jc w:val="both"/>
        <w:rPr>
          <w:rFonts w:ascii="Century Gothic" w:hAnsi="Century Gothic"/>
          <w:sz w:val="20"/>
          <w:szCs w:val="20"/>
        </w:rPr>
      </w:pPr>
    </w:p>
    <w:p w14:paraId="059D0421" w14:textId="2877BD60" w:rsidR="00AB6695" w:rsidRDefault="00AB6695" w:rsidP="00AB6695">
      <w:pPr>
        <w:spacing w:after="0" w:line="240" w:lineRule="auto"/>
        <w:jc w:val="both"/>
        <w:rPr>
          <w:rFonts w:ascii="Century Gothic" w:hAnsi="Century Gothic"/>
          <w:color w:val="000000"/>
          <w:sz w:val="20"/>
        </w:rPr>
      </w:pPr>
      <w:r>
        <w:rPr>
          <w:rFonts w:ascii="Century Gothic" w:hAnsi="Century Gothic"/>
          <w:sz w:val="20"/>
          <w:szCs w:val="20"/>
        </w:rPr>
        <w:t xml:space="preserve">The inspection procedure is straightforward and should not cause concern. Inspectors focus solely on the permitted project and are not tasked with identifying unrelated code violations within your home. </w:t>
      </w:r>
      <w:r w:rsidRPr="00AB6695">
        <w:rPr>
          <w:rFonts w:ascii="Century Gothic" w:hAnsi="Century Gothic"/>
          <w:color w:val="000000"/>
          <w:sz w:val="20"/>
        </w:rPr>
        <w:t>Exceptions are made for urgent safety issues, like exposed wires. Inspections are always scheduled—no unannounced visits.</w:t>
      </w:r>
    </w:p>
    <w:p w14:paraId="2DC0D7D2" w14:textId="77777777" w:rsidR="00AB6695" w:rsidRDefault="00AB6695" w:rsidP="00AB6695">
      <w:pPr>
        <w:spacing w:after="0" w:line="240" w:lineRule="auto"/>
        <w:jc w:val="both"/>
        <w:rPr>
          <w:rFonts w:ascii="Century Gothic" w:hAnsi="Century Gothic"/>
          <w:color w:val="000000"/>
          <w:sz w:val="20"/>
        </w:rPr>
      </w:pPr>
    </w:p>
    <w:p w14:paraId="3DC41042" w14:textId="77777777" w:rsidR="006B7413" w:rsidRDefault="006B7413" w:rsidP="00AB6695">
      <w:pPr>
        <w:spacing w:after="0" w:line="240" w:lineRule="auto"/>
        <w:jc w:val="both"/>
        <w:rPr>
          <w:rFonts w:ascii="Century Gothic" w:hAnsi="Century Gothic"/>
          <w:color w:val="000000"/>
          <w:sz w:val="20"/>
        </w:rPr>
      </w:pPr>
    </w:p>
    <w:p w14:paraId="43B8B2B2" w14:textId="04A75753" w:rsidR="00AB6695" w:rsidRDefault="00AD0C05" w:rsidP="00AD0C05">
      <w:pPr>
        <w:spacing w:after="0" w:line="240" w:lineRule="auto"/>
        <w:jc w:val="both"/>
        <w:rPr>
          <w:rFonts w:ascii="Century Gothic" w:hAnsi="Century Gothic" w:cs="Times New Roman"/>
          <w:b/>
          <w:bCs/>
          <w:sz w:val="20"/>
          <w:szCs w:val="20"/>
        </w:rPr>
      </w:pPr>
      <w:r w:rsidRPr="00AD0C05">
        <w:rPr>
          <w:rFonts w:ascii="Century Gothic" w:hAnsi="Century Gothic" w:cs="Times New Roman"/>
          <w:b/>
          <w:bCs/>
          <w:sz w:val="20"/>
          <w:szCs w:val="20"/>
        </w:rPr>
        <w:t xml:space="preserve">ANY WORK DONE WITHIN THE CITY OF BUTLER WILL BE DONE BY THE </w:t>
      </w:r>
      <w:r w:rsidR="00AB6695" w:rsidRPr="00AD0C05">
        <w:rPr>
          <w:rFonts w:ascii="Century Gothic" w:hAnsi="Century Gothic" w:cs="Times New Roman"/>
          <w:b/>
          <w:bCs/>
          <w:sz w:val="20"/>
          <w:szCs w:val="20"/>
        </w:rPr>
        <w:t>2024 INTERNATIONAL BUILDING, RESIDENTIAL, PLUMBING, MECHANICAL, FUEL GAS, PROPERTY MAINTENANCE, EXISTING BUILDING, ELECTRICAL, AND FIRE CODES.</w:t>
      </w:r>
    </w:p>
    <w:p w14:paraId="6D7DF07C" w14:textId="77777777" w:rsidR="00AD0C05" w:rsidRDefault="00AD0C05" w:rsidP="00AD0C05">
      <w:pPr>
        <w:spacing w:after="0" w:line="240" w:lineRule="auto"/>
        <w:jc w:val="both"/>
        <w:rPr>
          <w:rFonts w:ascii="Century Gothic" w:hAnsi="Century Gothic" w:cs="Times New Roman"/>
          <w:b/>
          <w:bCs/>
          <w:sz w:val="20"/>
          <w:szCs w:val="20"/>
        </w:rPr>
      </w:pPr>
    </w:p>
    <w:p w14:paraId="0270EEC4" w14:textId="77777777" w:rsidR="006B7413" w:rsidRDefault="006B7413" w:rsidP="00AD0C05">
      <w:pPr>
        <w:spacing w:after="0" w:line="240" w:lineRule="auto"/>
        <w:jc w:val="both"/>
        <w:rPr>
          <w:rFonts w:ascii="Century Gothic" w:hAnsi="Century Gothic" w:cs="Times New Roman"/>
          <w:b/>
          <w:bCs/>
          <w:sz w:val="20"/>
          <w:szCs w:val="20"/>
        </w:rPr>
      </w:pPr>
    </w:p>
    <w:p w14:paraId="24917E86" w14:textId="47894D38" w:rsidR="00AD0C05" w:rsidRDefault="00AD0C05" w:rsidP="00AD0C05">
      <w:pPr>
        <w:spacing w:after="0" w:line="240" w:lineRule="auto"/>
        <w:jc w:val="both"/>
        <w:rPr>
          <w:rFonts w:ascii="Century Gothic" w:hAnsi="Century Gothic" w:cs="Times New Roman"/>
          <w:b/>
          <w:bCs/>
          <w:sz w:val="20"/>
          <w:szCs w:val="20"/>
        </w:rPr>
      </w:pPr>
      <w:r>
        <w:rPr>
          <w:rFonts w:ascii="Century Gothic" w:hAnsi="Century Gothic" w:cs="Times New Roman"/>
          <w:b/>
          <w:bCs/>
          <w:sz w:val="20"/>
          <w:szCs w:val="20"/>
        </w:rPr>
        <w:t>Process Overview: Building Permit and Inspection Procedures</w:t>
      </w:r>
    </w:p>
    <w:p w14:paraId="6B7BE6D0" w14:textId="77777777" w:rsidR="00AD0C05" w:rsidRDefault="00AD0C05" w:rsidP="00AD0C05">
      <w:pPr>
        <w:spacing w:after="0" w:line="240" w:lineRule="auto"/>
        <w:jc w:val="both"/>
        <w:rPr>
          <w:rFonts w:ascii="Century Gothic" w:hAnsi="Century Gothic" w:cs="Times New Roman"/>
          <w:b/>
          <w:bCs/>
          <w:sz w:val="20"/>
          <w:szCs w:val="20"/>
        </w:rPr>
      </w:pPr>
    </w:p>
    <w:p w14:paraId="167782CC" w14:textId="41D35A74" w:rsidR="00AD0C05" w:rsidRDefault="00AD0C05" w:rsidP="00AD0C05">
      <w:pPr>
        <w:pStyle w:val="ListParagraph"/>
        <w:numPr>
          <w:ilvl w:val="0"/>
          <w:numId w:val="1"/>
        </w:numPr>
        <w:spacing w:after="0" w:line="240" w:lineRule="auto"/>
        <w:jc w:val="both"/>
        <w:rPr>
          <w:rFonts w:ascii="Century Gothic" w:hAnsi="Century Gothic" w:cs="Times New Roman"/>
          <w:sz w:val="20"/>
          <w:szCs w:val="20"/>
        </w:rPr>
      </w:pPr>
      <w:r>
        <w:rPr>
          <w:rFonts w:ascii="Century Gothic" w:hAnsi="Century Gothic" w:cs="Times New Roman"/>
          <w:b/>
          <w:bCs/>
          <w:sz w:val="20"/>
          <w:szCs w:val="20"/>
        </w:rPr>
        <w:t>Contractor License Verification:</w:t>
      </w:r>
      <w:r>
        <w:rPr>
          <w:rFonts w:ascii="Century Gothic" w:hAnsi="Century Gothic" w:cs="Times New Roman"/>
          <w:sz w:val="20"/>
          <w:szCs w:val="20"/>
        </w:rPr>
        <w:t xml:space="preserve"> Ensure your contractor holds a current license issued by the City of Butler. For verification, contact City Hall at 660-679-4182.</w:t>
      </w:r>
    </w:p>
    <w:p w14:paraId="7C746AFD" w14:textId="77777777" w:rsidR="00AD0C05" w:rsidRDefault="00AD0C05" w:rsidP="00AD0C05">
      <w:pPr>
        <w:pStyle w:val="ListParagraph"/>
        <w:spacing w:after="0" w:line="240" w:lineRule="auto"/>
        <w:ind w:left="1080"/>
        <w:jc w:val="both"/>
        <w:rPr>
          <w:rFonts w:ascii="Century Gothic" w:hAnsi="Century Gothic" w:cs="Times New Roman"/>
          <w:sz w:val="20"/>
          <w:szCs w:val="20"/>
        </w:rPr>
      </w:pPr>
    </w:p>
    <w:p w14:paraId="33D0208E" w14:textId="6EA4DDA9" w:rsidR="00AD0C05" w:rsidRPr="00AD0C05" w:rsidRDefault="00AD0C05" w:rsidP="002B1C8C">
      <w:pPr>
        <w:pStyle w:val="ListParagraph"/>
        <w:numPr>
          <w:ilvl w:val="0"/>
          <w:numId w:val="1"/>
        </w:numPr>
        <w:spacing w:after="0" w:line="240" w:lineRule="auto"/>
        <w:jc w:val="both"/>
        <w:rPr>
          <w:rFonts w:ascii="Century Gothic" w:hAnsi="Century Gothic" w:cs="Times New Roman"/>
          <w:sz w:val="20"/>
          <w:szCs w:val="20"/>
        </w:rPr>
      </w:pPr>
      <w:r w:rsidRPr="00AD0C05">
        <w:rPr>
          <w:rFonts w:ascii="Century Gothic" w:hAnsi="Century Gothic" w:cs="Times New Roman"/>
          <w:b/>
          <w:bCs/>
          <w:sz w:val="20"/>
          <w:szCs w:val="20"/>
        </w:rPr>
        <w:t xml:space="preserve">Permit Acquisition: </w:t>
      </w:r>
      <w:r w:rsidRPr="00AD0C05">
        <w:rPr>
          <w:rFonts w:ascii="Century Gothic" w:hAnsi="Century Gothic" w:cs="Times New Roman"/>
          <w:sz w:val="20"/>
          <w:szCs w:val="20"/>
        </w:rPr>
        <w:t>Obtain a permit by completing the appropriate application and submitting the required fee. For assistance in determining the necessary permit type, contact City Hall at 22 West Ohio Street, or call 660-679-4182 to consult with the Administrative Assistant. You can also contact the building inspector at 660-424-0910 or the Fire Department office at 660-679-6323.</w:t>
      </w:r>
    </w:p>
    <w:p w14:paraId="49EA1262" w14:textId="77777777" w:rsidR="00AD0C05" w:rsidRPr="00AD0C05" w:rsidRDefault="00AD0C05" w:rsidP="00AD0C05">
      <w:pPr>
        <w:spacing w:after="0" w:line="240" w:lineRule="auto"/>
        <w:jc w:val="both"/>
        <w:rPr>
          <w:rFonts w:ascii="Century Gothic" w:hAnsi="Century Gothic" w:cs="Times New Roman"/>
          <w:sz w:val="20"/>
          <w:szCs w:val="20"/>
        </w:rPr>
      </w:pPr>
    </w:p>
    <w:p w14:paraId="36156E0F" w14:textId="4FB1AC28" w:rsidR="00AD0C05" w:rsidRDefault="00AD0C05" w:rsidP="00AD0C05">
      <w:pPr>
        <w:pStyle w:val="ListParagraph"/>
        <w:numPr>
          <w:ilvl w:val="0"/>
          <w:numId w:val="1"/>
        </w:numPr>
        <w:spacing w:after="0" w:line="240" w:lineRule="auto"/>
        <w:jc w:val="both"/>
        <w:rPr>
          <w:rFonts w:ascii="Century Gothic" w:hAnsi="Century Gothic" w:cs="Times New Roman"/>
          <w:sz w:val="20"/>
          <w:szCs w:val="20"/>
        </w:rPr>
      </w:pPr>
      <w:r>
        <w:rPr>
          <w:rFonts w:ascii="Century Gothic" w:hAnsi="Century Gothic" w:cs="Times New Roman"/>
          <w:b/>
          <w:bCs/>
          <w:sz w:val="20"/>
          <w:szCs w:val="20"/>
        </w:rPr>
        <w:t>Inspection Procedures:</w:t>
      </w:r>
      <w:r>
        <w:rPr>
          <w:rFonts w:ascii="Century Gothic" w:hAnsi="Century Gothic" w:cs="Times New Roman"/>
          <w:sz w:val="20"/>
          <w:szCs w:val="20"/>
        </w:rPr>
        <w:t xml:space="preserve"> Depending upon the nature of your project, adhere to the following inspection guidelines:</w:t>
      </w:r>
    </w:p>
    <w:p w14:paraId="0928FF1D" w14:textId="77777777" w:rsidR="00AD0C05" w:rsidRPr="00AD0C05" w:rsidRDefault="00AD0C05" w:rsidP="00AD0C05">
      <w:pPr>
        <w:pStyle w:val="ListParagraph"/>
        <w:rPr>
          <w:rFonts w:ascii="Century Gothic" w:hAnsi="Century Gothic" w:cs="Times New Roman"/>
          <w:sz w:val="20"/>
          <w:szCs w:val="20"/>
        </w:rPr>
      </w:pPr>
    </w:p>
    <w:p w14:paraId="40EAC233" w14:textId="7E21FB3C" w:rsidR="00AD0C05" w:rsidRDefault="00AD0C05" w:rsidP="00AD0C05">
      <w:pPr>
        <w:spacing w:after="0" w:line="240" w:lineRule="auto"/>
        <w:jc w:val="both"/>
        <w:rPr>
          <w:rFonts w:ascii="Century Gothic" w:hAnsi="Century Gothic" w:cs="Times New Roman"/>
          <w:b/>
          <w:bCs/>
          <w:sz w:val="20"/>
          <w:szCs w:val="20"/>
        </w:rPr>
      </w:pPr>
      <w:r>
        <w:rPr>
          <w:rFonts w:ascii="Century Gothic" w:hAnsi="Century Gothic" w:cs="Times New Roman"/>
          <w:b/>
          <w:bCs/>
          <w:sz w:val="20"/>
          <w:szCs w:val="20"/>
        </w:rPr>
        <w:t>Roofing Projects:</w:t>
      </w:r>
    </w:p>
    <w:p w14:paraId="1AFA3C78" w14:textId="77777777" w:rsidR="00AD0C05" w:rsidRDefault="00AD0C05" w:rsidP="00AD0C05">
      <w:pPr>
        <w:spacing w:after="0" w:line="240" w:lineRule="auto"/>
        <w:jc w:val="both"/>
        <w:rPr>
          <w:rFonts w:ascii="Century Gothic" w:hAnsi="Century Gothic" w:cs="Times New Roman"/>
          <w:b/>
          <w:bCs/>
          <w:sz w:val="20"/>
          <w:szCs w:val="20"/>
        </w:rPr>
      </w:pPr>
    </w:p>
    <w:p w14:paraId="366C96C3" w14:textId="2EE4AAA8" w:rsidR="00AD0C05" w:rsidRPr="00AD0C05" w:rsidRDefault="00AD0C05" w:rsidP="00AD0C05">
      <w:pPr>
        <w:pStyle w:val="ListParagraph"/>
        <w:numPr>
          <w:ilvl w:val="0"/>
          <w:numId w:val="2"/>
        </w:numPr>
        <w:spacing w:after="0" w:line="240" w:lineRule="auto"/>
        <w:jc w:val="both"/>
        <w:rPr>
          <w:rFonts w:ascii="Century Gothic" w:hAnsi="Century Gothic" w:cs="Times New Roman"/>
          <w:b/>
          <w:bCs/>
          <w:sz w:val="20"/>
          <w:szCs w:val="20"/>
        </w:rPr>
      </w:pPr>
      <w:r>
        <w:rPr>
          <w:rFonts w:ascii="Century Gothic" w:hAnsi="Century Gothic" w:cs="Times New Roman"/>
          <w:sz w:val="20"/>
          <w:szCs w:val="20"/>
        </w:rPr>
        <w:t>For laying shingles over an existing roof, contact the inspector to verify that there is only one layer before commencing work.</w:t>
      </w:r>
    </w:p>
    <w:p w14:paraId="15CE461C" w14:textId="77777777" w:rsidR="00AD0C05" w:rsidRDefault="00AD0C05" w:rsidP="00AD0C05">
      <w:pPr>
        <w:spacing w:after="0" w:line="240" w:lineRule="auto"/>
        <w:jc w:val="both"/>
        <w:rPr>
          <w:rFonts w:ascii="Century Gothic" w:hAnsi="Century Gothic" w:cs="Times New Roman"/>
          <w:b/>
          <w:bCs/>
          <w:sz w:val="20"/>
          <w:szCs w:val="20"/>
        </w:rPr>
      </w:pPr>
    </w:p>
    <w:p w14:paraId="15336B76" w14:textId="383E70AC" w:rsidR="00AD0C05" w:rsidRPr="00AD0C05" w:rsidRDefault="00AD0C05" w:rsidP="00AD0C05">
      <w:pPr>
        <w:pStyle w:val="ListParagraph"/>
        <w:numPr>
          <w:ilvl w:val="0"/>
          <w:numId w:val="2"/>
        </w:numPr>
        <w:spacing w:after="0" w:line="240" w:lineRule="auto"/>
        <w:jc w:val="both"/>
        <w:rPr>
          <w:rFonts w:ascii="Century Gothic" w:hAnsi="Century Gothic" w:cs="Times New Roman"/>
          <w:b/>
          <w:bCs/>
          <w:sz w:val="20"/>
          <w:szCs w:val="20"/>
        </w:rPr>
      </w:pPr>
      <w:r>
        <w:rPr>
          <w:rFonts w:ascii="Century Gothic" w:hAnsi="Century Gothic" w:cs="Times New Roman"/>
          <w:sz w:val="20"/>
          <w:szCs w:val="20"/>
        </w:rPr>
        <w:t>For complete roof replacement, contact the inspector to check for the ice barrier on the bare roof and ensure proper waterproofing (felt) before shingle installation. Final inspection is required to verify that there are no more than two layers.</w:t>
      </w:r>
    </w:p>
    <w:p w14:paraId="641D3FD2" w14:textId="77777777" w:rsidR="00AD0C05" w:rsidRPr="00AD0C05" w:rsidRDefault="00AD0C05" w:rsidP="00AD0C05">
      <w:pPr>
        <w:pStyle w:val="ListParagraph"/>
        <w:rPr>
          <w:rFonts w:ascii="Century Gothic" w:hAnsi="Century Gothic" w:cs="Times New Roman"/>
          <w:b/>
          <w:bCs/>
          <w:sz w:val="20"/>
          <w:szCs w:val="20"/>
        </w:rPr>
      </w:pPr>
    </w:p>
    <w:p w14:paraId="799FA07E" w14:textId="4F3C45DE" w:rsidR="00AD0C05" w:rsidRDefault="00AD0C05" w:rsidP="00AD0C05">
      <w:pPr>
        <w:spacing w:after="0" w:line="240" w:lineRule="auto"/>
        <w:jc w:val="both"/>
        <w:rPr>
          <w:rFonts w:ascii="Century Gothic" w:hAnsi="Century Gothic" w:cs="Times New Roman"/>
          <w:b/>
          <w:bCs/>
          <w:sz w:val="20"/>
          <w:szCs w:val="20"/>
        </w:rPr>
      </w:pPr>
      <w:r>
        <w:rPr>
          <w:rFonts w:ascii="Century Gothic" w:hAnsi="Century Gothic" w:cs="Times New Roman"/>
          <w:b/>
          <w:bCs/>
          <w:sz w:val="20"/>
          <w:szCs w:val="20"/>
        </w:rPr>
        <w:t>New Construction &amp; Remodeling Projects:</w:t>
      </w:r>
    </w:p>
    <w:p w14:paraId="01FF7273" w14:textId="77777777" w:rsidR="00AD0C05" w:rsidRDefault="00AD0C05" w:rsidP="00AD0C05">
      <w:pPr>
        <w:spacing w:after="0" w:line="240" w:lineRule="auto"/>
        <w:jc w:val="both"/>
        <w:rPr>
          <w:rFonts w:ascii="Century Gothic" w:hAnsi="Century Gothic" w:cs="Times New Roman"/>
          <w:b/>
          <w:bCs/>
          <w:sz w:val="20"/>
          <w:szCs w:val="20"/>
        </w:rPr>
      </w:pPr>
    </w:p>
    <w:p w14:paraId="1E8F5441" w14:textId="1193CE62" w:rsidR="00AD0C05" w:rsidRPr="00AD0C05" w:rsidRDefault="006B7413" w:rsidP="00AD0C05">
      <w:pPr>
        <w:pStyle w:val="ListParagraph"/>
        <w:numPr>
          <w:ilvl w:val="0"/>
          <w:numId w:val="4"/>
        </w:numPr>
        <w:spacing w:after="0" w:line="240" w:lineRule="auto"/>
        <w:jc w:val="both"/>
        <w:rPr>
          <w:rFonts w:ascii="Century Gothic" w:hAnsi="Century Gothic" w:cs="Times New Roman"/>
          <w:b/>
          <w:bCs/>
          <w:sz w:val="20"/>
          <w:szCs w:val="20"/>
        </w:rPr>
      </w:pPr>
      <w:r>
        <w:rPr>
          <w:rFonts w:ascii="Century Gothic" w:hAnsi="Century Gothic" w:cs="Times New Roman"/>
          <w:sz w:val="20"/>
          <w:szCs w:val="20"/>
        </w:rPr>
        <w:t>Notify</w:t>
      </w:r>
      <w:r w:rsidR="00AD0C05">
        <w:rPr>
          <w:rFonts w:ascii="Century Gothic" w:hAnsi="Century Gothic" w:cs="Times New Roman"/>
          <w:sz w:val="20"/>
          <w:szCs w:val="20"/>
        </w:rPr>
        <w:t xml:space="preserve"> the inspector upon completion of wall rough-ins and the relocation or replacement of load-bearing walls.</w:t>
      </w:r>
    </w:p>
    <w:p w14:paraId="1C0BD234" w14:textId="77777777" w:rsidR="00AD0C05" w:rsidRDefault="00AD0C05" w:rsidP="00AD0C05">
      <w:pPr>
        <w:spacing w:after="0" w:line="240" w:lineRule="auto"/>
        <w:jc w:val="both"/>
        <w:rPr>
          <w:rFonts w:ascii="Century Gothic" w:hAnsi="Century Gothic" w:cs="Times New Roman"/>
          <w:b/>
          <w:bCs/>
          <w:sz w:val="20"/>
          <w:szCs w:val="20"/>
        </w:rPr>
      </w:pPr>
    </w:p>
    <w:p w14:paraId="19444A50" w14:textId="2A2ADDC7" w:rsidR="00AD0C05" w:rsidRPr="006B7413" w:rsidRDefault="006B7413" w:rsidP="00AD0C05">
      <w:pPr>
        <w:pStyle w:val="ListParagraph"/>
        <w:numPr>
          <w:ilvl w:val="0"/>
          <w:numId w:val="4"/>
        </w:numPr>
        <w:spacing w:after="0" w:line="240" w:lineRule="auto"/>
        <w:jc w:val="both"/>
        <w:rPr>
          <w:rFonts w:ascii="Century Gothic" w:hAnsi="Century Gothic" w:cs="Times New Roman"/>
          <w:b/>
          <w:bCs/>
          <w:sz w:val="20"/>
          <w:szCs w:val="20"/>
        </w:rPr>
      </w:pPr>
      <w:r>
        <w:rPr>
          <w:rFonts w:ascii="Century Gothic" w:hAnsi="Century Gothic" w:cs="Times New Roman"/>
          <w:sz w:val="20"/>
          <w:szCs w:val="20"/>
        </w:rPr>
        <w:t>Call the inspector before covering wiring or plumbing.</w:t>
      </w:r>
    </w:p>
    <w:p w14:paraId="691C8C06" w14:textId="77777777" w:rsidR="006B7413" w:rsidRPr="006B7413" w:rsidRDefault="006B7413" w:rsidP="006B7413">
      <w:pPr>
        <w:pStyle w:val="ListParagraph"/>
        <w:rPr>
          <w:rFonts w:ascii="Century Gothic" w:hAnsi="Century Gothic" w:cs="Times New Roman"/>
          <w:b/>
          <w:bCs/>
          <w:sz w:val="20"/>
          <w:szCs w:val="20"/>
        </w:rPr>
      </w:pPr>
    </w:p>
    <w:p w14:paraId="6F7B5298" w14:textId="31C29B3B" w:rsidR="006B7413" w:rsidRDefault="006B7413" w:rsidP="00AD0C05">
      <w:pPr>
        <w:pStyle w:val="ListParagraph"/>
        <w:numPr>
          <w:ilvl w:val="0"/>
          <w:numId w:val="4"/>
        </w:numPr>
        <w:spacing w:after="0" w:line="240" w:lineRule="auto"/>
        <w:jc w:val="both"/>
        <w:rPr>
          <w:rFonts w:ascii="Century Gothic" w:hAnsi="Century Gothic" w:cs="Times New Roman"/>
          <w:sz w:val="20"/>
          <w:szCs w:val="20"/>
        </w:rPr>
      </w:pPr>
      <w:r w:rsidRPr="006B7413">
        <w:rPr>
          <w:rFonts w:ascii="Century Gothic" w:hAnsi="Century Gothic" w:cs="Times New Roman"/>
          <w:sz w:val="20"/>
          <w:szCs w:val="20"/>
        </w:rPr>
        <w:t>Inspect plumbing and floor</w:t>
      </w:r>
      <w:r>
        <w:rPr>
          <w:rFonts w:ascii="Century Gothic" w:hAnsi="Century Gothic" w:cs="Times New Roman"/>
          <w:sz w:val="20"/>
          <w:szCs w:val="20"/>
        </w:rPr>
        <w:t xml:space="preserve"> prior to concrete pouring.</w:t>
      </w:r>
    </w:p>
    <w:p w14:paraId="0E1F95F8" w14:textId="77777777" w:rsidR="006B7413" w:rsidRPr="006B7413" w:rsidRDefault="006B7413" w:rsidP="006B7413">
      <w:pPr>
        <w:pStyle w:val="ListParagraph"/>
        <w:rPr>
          <w:rFonts w:ascii="Century Gothic" w:hAnsi="Century Gothic" w:cs="Times New Roman"/>
          <w:sz w:val="20"/>
          <w:szCs w:val="20"/>
        </w:rPr>
      </w:pPr>
    </w:p>
    <w:p w14:paraId="0ACA4E04" w14:textId="04FDE4D2" w:rsidR="006B7413" w:rsidRDefault="006B7413" w:rsidP="00AD0C05">
      <w:pPr>
        <w:pStyle w:val="ListParagraph"/>
        <w:numPr>
          <w:ilvl w:val="0"/>
          <w:numId w:val="4"/>
        </w:numPr>
        <w:spacing w:after="0" w:line="240" w:lineRule="auto"/>
        <w:jc w:val="both"/>
        <w:rPr>
          <w:rFonts w:ascii="Century Gothic" w:hAnsi="Century Gothic" w:cs="Times New Roman"/>
          <w:sz w:val="20"/>
          <w:szCs w:val="20"/>
        </w:rPr>
      </w:pPr>
      <w:r>
        <w:rPr>
          <w:rFonts w:ascii="Century Gothic" w:hAnsi="Century Gothic" w:cs="Times New Roman"/>
          <w:sz w:val="20"/>
          <w:szCs w:val="20"/>
        </w:rPr>
        <w:t>Call the inspector for any new mechanical installations (e.g., heating, air conditioning) post-replacement.</w:t>
      </w:r>
    </w:p>
    <w:p w14:paraId="552BB5D0" w14:textId="77777777" w:rsidR="006B7413" w:rsidRPr="006B7413" w:rsidRDefault="006B7413" w:rsidP="006B7413">
      <w:pPr>
        <w:pStyle w:val="ListParagraph"/>
        <w:rPr>
          <w:rFonts w:ascii="Century Gothic" w:hAnsi="Century Gothic" w:cs="Times New Roman"/>
          <w:sz w:val="20"/>
          <w:szCs w:val="20"/>
        </w:rPr>
      </w:pPr>
    </w:p>
    <w:p w14:paraId="0249681C" w14:textId="692A3853" w:rsidR="006B7413" w:rsidRPr="006B7413" w:rsidRDefault="006B7413" w:rsidP="00AD0C05">
      <w:pPr>
        <w:pStyle w:val="ListParagraph"/>
        <w:numPr>
          <w:ilvl w:val="0"/>
          <w:numId w:val="4"/>
        </w:numPr>
        <w:spacing w:after="0" w:line="240" w:lineRule="auto"/>
        <w:jc w:val="both"/>
        <w:rPr>
          <w:rFonts w:ascii="Century Gothic" w:hAnsi="Century Gothic" w:cs="Times New Roman"/>
          <w:sz w:val="20"/>
          <w:szCs w:val="20"/>
        </w:rPr>
      </w:pPr>
      <w:r>
        <w:rPr>
          <w:rFonts w:ascii="Century Gothic" w:hAnsi="Century Gothic" w:cs="Times New Roman"/>
          <w:sz w:val="20"/>
          <w:szCs w:val="20"/>
        </w:rPr>
        <w:t>Schedule a final inspection upon project completion.</w:t>
      </w:r>
    </w:p>
    <w:p w14:paraId="51963A21" w14:textId="77777777" w:rsidR="00AD0C05" w:rsidRPr="00AD0C05" w:rsidRDefault="00AD0C05" w:rsidP="00AD0C05">
      <w:pPr>
        <w:spacing w:after="0" w:line="240" w:lineRule="auto"/>
        <w:jc w:val="both"/>
        <w:rPr>
          <w:rFonts w:ascii="Century Gothic" w:hAnsi="Century Gothic" w:cs="Times New Roman"/>
          <w:sz w:val="20"/>
          <w:szCs w:val="20"/>
        </w:rPr>
      </w:pPr>
    </w:p>
    <w:p w14:paraId="740DCA2B" w14:textId="77777777" w:rsidR="00AD0C05" w:rsidRPr="00AD0C05" w:rsidRDefault="00AD0C05" w:rsidP="00AB6695">
      <w:pPr>
        <w:jc w:val="both"/>
        <w:rPr>
          <w:rFonts w:ascii="Century Gothic" w:hAnsi="Century Gothic" w:cs="Times New Roman"/>
          <w:sz w:val="20"/>
          <w:szCs w:val="20"/>
        </w:rPr>
      </w:pPr>
    </w:p>
    <w:p w14:paraId="3DCCB297" w14:textId="77777777" w:rsidR="00AB6695" w:rsidRPr="00AB6695" w:rsidRDefault="00AB6695" w:rsidP="00AB6695">
      <w:pPr>
        <w:spacing w:after="0" w:line="240" w:lineRule="auto"/>
        <w:jc w:val="center"/>
        <w:rPr>
          <w:rFonts w:ascii="Century Gothic" w:hAnsi="Century Gothic"/>
          <w:b/>
          <w:bCs/>
          <w:sz w:val="20"/>
          <w:szCs w:val="20"/>
        </w:rPr>
      </w:pPr>
    </w:p>
    <w:sectPr w:rsidR="00AB6695" w:rsidRPr="00AB6695" w:rsidSect="006B74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E23E5"/>
    <w:multiLevelType w:val="hybridMultilevel"/>
    <w:tmpl w:val="7CC6334C"/>
    <w:lvl w:ilvl="0" w:tplc="FBDAA0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955496"/>
    <w:multiLevelType w:val="hybridMultilevel"/>
    <w:tmpl w:val="F04A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2F34DA5"/>
    <w:multiLevelType w:val="hybridMultilevel"/>
    <w:tmpl w:val="FF782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354291"/>
    <w:multiLevelType w:val="hybridMultilevel"/>
    <w:tmpl w:val="9C3AD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1686283">
    <w:abstractNumId w:val="0"/>
  </w:num>
  <w:num w:numId="2" w16cid:durableId="1079868035">
    <w:abstractNumId w:val="1"/>
  </w:num>
  <w:num w:numId="3" w16cid:durableId="200945001">
    <w:abstractNumId w:val="2"/>
  </w:num>
  <w:num w:numId="4" w16cid:durableId="467363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38"/>
    <w:rsid w:val="00161CD5"/>
    <w:rsid w:val="001B3962"/>
    <w:rsid w:val="00283678"/>
    <w:rsid w:val="003B3492"/>
    <w:rsid w:val="00655638"/>
    <w:rsid w:val="006B7413"/>
    <w:rsid w:val="00AB6695"/>
    <w:rsid w:val="00AD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4144"/>
  <w15:chartTrackingRefBased/>
  <w15:docId w15:val="{0C97E2C7-B183-4942-BC09-F1E89B6C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638"/>
    <w:rPr>
      <w:rFonts w:eastAsiaTheme="majorEastAsia" w:cstheme="majorBidi"/>
      <w:color w:val="272727" w:themeColor="text1" w:themeTint="D8"/>
    </w:rPr>
  </w:style>
  <w:style w:type="paragraph" w:styleId="Title">
    <w:name w:val="Title"/>
    <w:basedOn w:val="Normal"/>
    <w:next w:val="Normal"/>
    <w:link w:val="TitleChar"/>
    <w:uiPriority w:val="10"/>
    <w:qFormat/>
    <w:rsid w:val="00655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638"/>
    <w:pPr>
      <w:spacing w:before="160"/>
      <w:jc w:val="center"/>
    </w:pPr>
    <w:rPr>
      <w:i/>
      <w:iCs/>
      <w:color w:val="404040" w:themeColor="text1" w:themeTint="BF"/>
    </w:rPr>
  </w:style>
  <w:style w:type="character" w:customStyle="1" w:styleId="QuoteChar">
    <w:name w:val="Quote Char"/>
    <w:basedOn w:val="DefaultParagraphFont"/>
    <w:link w:val="Quote"/>
    <w:uiPriority w:val="29"/>
    <w:rsid w:val="00655638"/>
    <w:rPr>
      <w:i/>
      <w:iCs/>
      <w:color w:val="404040" w:themeColor="text1" w:themeTint="BF"/>
    </w:rPr>
  </w:style>
  <w:style w:type="paragraph" w:styleId="ListParagraph">
    <w:name w:val="List Paragraph"/>
    <w:basedOn w:val="Normal"/>
    <w:uiPriority w:val="34"/>
    <w:qFormat/>
    <w:rsid w:val="00655638"/>
    <w:pPr>
      <w:ind w:left="720"/>
      <w:contextualSpacing/>
    </w:pPr>
  </w:style>
  <w:style w:type="character" w:styleId="IntenseEmphasis">
    <w:name w:val="Intense Emphasis"/>
    <w:basedOn w:val="DefaultParagraphFont"/>
    <w:uiPriority w:val="21"/>
    <w:qFormat/>
    <w:rsid w:val="00655638"/>
    <w:rPr>
      <w:i/>
      <w:iCs/>
      <w:color w:val="0F4761" w:themeColor="accent1" w:themeShade="BF"/>
    </w:rPr>
  </w:style>
  <w:style w:type="paragraph" w:styleId="IntenseQuote">
    <w:name w:val="Intense Quote"/>
    <w:basedOn w:val="Normal"/>
    <w:next w:val="Normal"/>
    <w:link w:val="IntenseQuoteChar"/>
    <w:uiPriority w:val="30"/>
    <w:qFormat/>
    <w:rsid w:val="00655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638"/>
    <w:rPr>
      <w:i/>
      <w:iCs/>
      <w:color w:val="0F4761" w:themeColor="accent1" w:themeShade="BF"/>
    </w:rPr>
  </w:style>
  <w:style w:type="character" w:styleId="IntenseReference">
    <w:name w:val="Intense Reference"/>
    <w:basedOn w:val="DefaultParagraphFont"/>
    <w:uiPriority w:val="32"/>
    <w:qFormat/>
    <w:rsid w:val="006556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Snead</dc:creator>
  <cp:keywords/>
  <dc:description/>
  <cp:lastModifiedBy>Corey Snead</cp:lastModifiedBy>
  <cp:revision>2</cp:revision>
  <dcterms:created xsi:type="dcterms:W3CDTF">2025-07-23T18:38:00Z</dcterms:created>
  <dcterms:modified xsi:type="dcterms:W3CDTF">2025-07-23T19:25:00Z</dcterms:modified>
</cp:coreProperties>
</file>